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46" w:rsidRPr="00B73C46" w:rsidRDefault="00B73C46" w:rsidP="00B73C46">
      <w:pPr>
        <w:spacing w:before="100" w:beforeAutospacing="1" w:after="100" w:afterAutospacing="1" w:line="240" w:lineRule="auto"/>
        <w:ind w:left="142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209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Возрастные особенности детей от 2 до 3 лет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  В мире ребенка третьего года жизни главной фигурой является взрослый. От него зависит появление у малыша ощущения защищенности или тревоги, тепла или </w:t>
      </w:r>
      <w:proofErr w:type="spellStart"/>
      <w:r w:rsidRPr="00320930">
        <w:rPr>
          <w:rFonts w:ascii="Times New Roman" w:eastAsia="Times New Roman" w:hAnsi="Times New Roman" w:cs="Times New Roman"/>
          <w:sz w:val="24"/>
          <w:szCs w:val="24"/>
        </w:rPr>
        <w:t>покинутости</w:t>
      </w:r>
      <w:proofErr w:type="spellEnd"/>
      <w:r w:rsidRPr="00320930">
        <w:rPr>
          <w:rFonts w:ascii="Times New Roman" w:eastAsia="Times New Roman" w:hAnsi="Times New Roman" w:cs="Times New Roman"/>
          <w:sz w:val="24"/>
          <w:szCs w:val="24"/>
        </w:rPr>
        <w:t>, радости или уныния. Дети во многом несамостоятельны, и поэтому для них важно быть уверенными, что воспитатели — люди, которые в любой момент придут на помощь, поддержат, утешат и найдут способ преодолеть любую проблему.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Без помощи взрослого ребенок не может справиться со многими бытовыми проблемами. Например, он уже способен самостоятельно раздеться, но одевание удается не каждому и не всегда. Самостоятельно есть ложкой многие уже могут, а разделить на части котлету еще не умеют. Столь же трудны и некоторые моменты туалета. Помогайте ребенку в решении бытовых проблем. Тем самым вы создадите у него чувство защищенности — основу психологического комфорта.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своих маленьких делах ребенок часто попадает в трудные и неприятные ситуации: то коленку больно ушиб, то мяч закатился — не достать, то сверстник отнял лопатку и не отдает или сердитая собака бежит навстречу. Во всех случаях ребенок ищет у взрослого не только помощи и за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щиты, но и сочувствия.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Ребенок, как и любой человек, нуждается в поддержке и одобрении своих маленьких начинаний и свершений. Психолог М. И. </w:t>
      </w:r>
      <w:proofErr w:type="spellStart"/>
      <w:r w:rsidRPr="00320930">
        <w:rPr>
          <w:rFonts w:ascii="Times New Roman" w:eastAsia="Times New Roman" w:hAnsi="Times New Roman" w:cs="Times New Roman"/>
          <w:sz w:val="24"/>
          <w:szCs w:val="24"/>
        </w:rPr>
        <w:t>Лисина</w:t>
      </w:r>
      <w:proofErr w:type="spell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и ее сотрудники показали, что возникающая уже у младенца потребность во внимании и доброжелательности взрослого не исчезает с возрастом.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начинают ценить себя, если их ценят другие. Сделайте так, чтобы уважение к ребенку стало нормой жизни в группе.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Дети нуждаются в том, чтобы им предоставили возможность осуществить выбор, но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то же время они должны чувствовать, что их призывают к дисциплине такими способами, которые не затрагивают их достоинства. Устанавливайте простые и понятные нормы жизни группы, которые обеспечивают безопасность и защиту каждого. Если взрослые действительно относятся к детям с уважением и выражают его четко и постоянно, малыши быстро усваивают границы желательного и нежелательного поведения. Ясно формулируйте, чего вы хотите от ребенка. Не пускайтесь в разъяснения, давайте ясные инструкции по поводу желательного поведения.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Маленькие дети не могут познать мир, если взрослые не объяснят им смысл того, что они видят, слышат и т. д. Нужно сопровождать все происходящее ясными речевыми комментариями, поясняющими ребенку смысл событий. Называйте предметы, описывайте события, ощущения, чтобы помочь малышу выучить новые слова.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Речью ребенок овладевает только благодаря стараниям взрослых и в ходе общения с ними. При этом малыш вос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принимает речь взрослого в том случае, если она обращена лично к нему и взрослый смотрит в момент речи на него. Больше разговаривайте с каждым ребенком глаза в глаза. Фронтальные формы работы со всей группой, построенные на речи, в этом возрасте малоэффективны.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Побуждайте детей пользоваться речью, дожидайтесь ответа даже от тех детей, чья речь пока ограниченна. Голос взрослого не должен доминировать.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то же время помните, что речь ребенка только формируется и он еще не понимает многое из того, что вы говорите. Используйте более простые конструкции и короткие предложения.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мир культуры — песен, сказок, рассказов, картин — ребенка также вводят взрослые. Как можно больше читайте и рассказывайте детям, не жалейте на это времени.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любят повторения: они с удовольствием много раз слушают одну и ту же сказку, любят петь знакомые песни, повторять знакомые действия. Это дает им возможность хорошо овладеть материалом и почувствовать себя уверенно. Многократно повторяйте спектакли, сказки, истории. Не жалейте времени и не спешите вводить новую игру, песен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ку, танец, если дети еще не до конца освоили предыдущий материал.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lastRenderedPageBreak/>
        <w:t>Мышление ребенка данного возраста носит наглядно-действенный характер, познание окружающего мира происходит в процессе предметных манипуляций. Детям нужно обеспечить разнообразную предметную среду, которая позволяет активно исследовать не только внешние свойства различных предметов, но и их внутреннее устройство.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Малыш внимательно обследует с помощью всех своих органов чувств, включая вкус и обоняние, внешнюю оболочку каждого предмета. Теперь наступает время интереса к тому, что у этого предмета внутри. Наиболее привлекательными становятся предметы, которые имеют отверстия и полости, в которые можно что-либо положить, а затем вынуть. Надолго завладеет вниманием малыша вещь, которую он сможет разбирать на части. И большой интерес представляют детали, из которых можно что-то сконструи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ровать самостоятельно. Итак, ребенок использует три типа действий: разобрать на части, сконструировать нечто, заполнить и опустошить полость в предмете.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Ребенок двух-трех лет может не понимать разницы между живым и неживым и «разобрать на части» живую бабочку, так же как он это делает с пластмассовой машинкой. В этом возрасте такое поведение не является проявлением жестокости. Разницу между живым и неживым ребенок усваивает из наблюдений за отношением взрослого к разным объектам.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Реагируйте на такое поведение ребенка адекватно, не порицая его, а объясняя, что бабочка живая и ее нельзя «разбирать на части» — она не сможет жить, погибнет, и ей больно. Систематически показывайте образцы различного поведения по отношению к живым и неживым объектам.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Предоставляйте детям разнообразные емкости, которые можно заполнять и опустошать: банки, коробки, сумочки и кошельки, пустые флаконы. Делайте вместе с детьми звучащие игрушки — «</w:t>
      </w:r>
      <w:proofErr w:type="spellStart"/>
      <w:r w:rsidRPr="00320930">
        <w:rPr>
          <w:rFonts w:ascii="Times New Roman" w:eastAsia="Times New Roman" w:hAnsi="Times New Roman" w:cs="Times New Roman"/>
          <w:sz w:val="24"/>
          <w:szCs w:val="24"/>
        </w:rPr>
        <w:t>шумелки</w:t>
      </w:r>
      <w:proofErr w:type="spellEnd"/>
      <w:r w:rsidRPr="00320930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320930">
        <w:rPr>
          <w:rFonts w:ascii="Times New Roman" w:eastAsia="Times New Roman" w:hAnsi="Times New Roman" w:cs="Times New Roman"/>
          <w:sz w:val="24"/>
          <w:szCs w:val="24"/>
        </w:rPr>
        <w:t>гремелки</w:t>
      </w:r>
      <w:proofErr w:type="spell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» из пустых флаконов, емкостей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киндер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t>сюрпризов» и т. д., напол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няя их различными семенами, металлическими предмета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ми, песком и т. п.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этого возраста многократно повторяют так называемые прямые и обратные действия. Они могут вкладывать что-то в коробочку или кошелечек и затем вынимать, открывать и закрывать замочек сумочки или сундучка, выдвигать и задвигать ящики, застегивать и расстегивать различные замки, включать и выключать свет. Необходимо внести в сре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ду предметы, которые позволяют совершать такие действия.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Детям интересны все игрушки и предметы, которые двигаются. Поэтому им необходимы движущиеся игрушки-катал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ки на палочке, с веревочкой, заводные, с пультом управле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на батарейках, а также механические игрушки типа </w:t>
      </w:r>
      <w:proofErr w:type="spellStart"/>
      <w:r w:rsidRPr="00320930">
        <w:rPr>
          <w:rFonts w:ascii="Times New Roman" w:eastAsia="Times New Roman" w:hAnsi="Times New Roman" w:cs="Times New Roman"/>
          <w:sz w:val="24"/>
          <w:szCs w:val="24"/>
        </w:rPr>
        <w:t>богородских</w:t>
      </w:r>
      <w:proofErr w:type="spell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медвежат-кузнецов и клюющих курочек.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Озвученные игрушки дают представление о разных способах получения звуковых эффектов: ребенок пробует на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жимать на клавиши, дергать струны, дуть в свисток, ударять по барабану ладошкой или специальной палочкой.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Желательно, чтобы через игрушки ребенок смог познакомиться с самыми разнообразными материалами: тканями разной фактуры (шелк, плюш, вельвет, шерсть, лен), деревом, глиной, металлом, пластиком, резиной.</w:t>
      </w:r>
      <w:proofErr w:type="gramEnd"/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Предоставляйте детям также разнообразные изобразительные материалы (краски, мелки, фломастеры, пластилин, бумагу различной фактуры, кисти, штампы и т. п.).</w:t>
      </w:r>
      <w:proofErr w:type="gramEnd"/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К трем годам ребенок осваивает на уровне практического действия операцию </w:t>
      </w:r>
      <w:proofErr w:type="spellStart"/>
      <w:r w:rsidRPr="00320930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— упорядочения по размеру. Предоставляйте детям достаточно пирамидок на конусной основе, матрешек, формочек-вкладышей. Формирование представлений о цвете, форме, размере предметов требует использования специальных дидактических игрушек, которые могут дать детям так называемые эталонные представления.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На основе восприятия ребенок к трем годам учится осуществлять простейшие классификации, например по цвету, размеру.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Ребенок двух-трех лет проявляет свои эмоции немедленно, ярко и непосредственно. Он не способен произвольно контролировать эти проявления и не может по своей воле «немедленно прекратить реветь», как от него иногда требуют взрослые. Если эмоция слишком сильна и захватила ребенка, он нуждается в том, чтобы взрослый помог ему успокоиться, восстановить 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lastRenderedPageBreak/>
        <w:t>эмоциональное равновесие. В этом возрасте его легко отвлечь и переключить с одного состояния на другое.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Причины негативных эмоций у малышей часто связаны с физическим состоянием. Упал и ушибся — плачет. Не выспался, проголодался, давит тесная обувь или «кусает» раздражающий нежную кожу шерстяной свитер — хнычет, ноет и т. п. Все чаще педагоги отмечают, что дети реагируют плохим или неустойчивым настроением на смену погоды, перепады давления, вспышки солнечной активности, магнитные бури, полнолуние, новолуние и другие природные факторы. После начала кризиса трех лет вспышки негативных эмоций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сопровождают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и попытки взрослых навязать ребенку свою волю.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эмоции также в значительной степени связаны с требованиями организма: вкусная любимая еда, приятные запахи (например, цветов или духов), приятный физический контакт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взрослым, активное движение, пение, легкая и веселая музыка, осязание приятных на ощупь тканей или материалов, из которых сделаны мягкие игрушки или которыми они наполнены (например, перекатывающиеся шарики), для некоторых детей — купание.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Для поддержания ровного положительного эмоционального фона очень важно соблюдение четкого и соответствую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щего возрастным физиологическим особенностям и ритмам режима.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Восстановлению эмоционального равновесия способствуют игры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взрослым, которые включают ритмичное покачивание, подбрасывание, игры на коленях, пальчиковые игры и т. п.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этом возрасте у многих детей проявляются возрастающие страхи — темноты, чудовищ, больших и лохматых существ, собак и т. п. Ребенок может испугаться неожиданного резкого громкого звука, движения.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Ребенок выражает гордость за свое творчество и за продукты своего труда независимо от их качества.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 Третий год жизни — лучшее время для формирования хороших привычек любого рода. К их числу относятся навыки самообслуживания, культурно-гигиенические навыки. Важно понимать, что на этапе формирования отработка их требует значительного времени, которое должно быть заложено в распорядке дня для того, чтобы добить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ся именно качества в выполнении той или иной про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цедуры. 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Освоение мира предметов связано у детей с формированием начальной орудийной деятельности. Ребенок учится правильно пользоваться ложкой и вилкой, а к трем годам ему можно дать и нож, предлагая для начала разделить на части отварную картофелину, сырник, котлету. Он самостоятельно пьет из чашки.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ходе формирования навыков самообслуживания ма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лыш осваивает расческу и зубную щетку, учится правильно намыливать руки и вытирать их полотенцем.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играх с песком ребенок учится копать лопаткой, использовать грабельки, насыпать песок совочком в ведерко или формочку.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Дети с удовольствием повторяют за взрослыми действия с различными орудиями и инструментами: пробуют стучать молоточком, закручивать шурупы отверткой, пользо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>ваться гаечным ключом — разумеется, если они видели, как это делает взрослый.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Аналогично маленький помощник в этом возрасте тянется к венику или метле, хочет помогать мыть посуду, участвовать в изготовлении печенья с помощью формочек или лепке сырников. Во всех случаях объектом, за который «цепляется» внимание ребенка, становится какое-то орудие труда.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Важно помнить, что собственно цели деятельности взрослых ребенок понимает еще не вполне отчетливо. Он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имитировать само действие с предметами. В некоторых случаях в целях безопасности целесообразно предложить ему игрушечный аналог взрослого орудия (молоток, отвертка), в то время как веник ребенку можно дать настоящий — это доставит малышу несказанное удовольствие.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орудийной деятельности в детском саду необходимо иметь разнообразные игрушки, имитирующие взрослые орудия труда. На глазах детей следует как можно чаще выполнять разнообразные, но несложные и понятные детям трудовые действия, предлагая в них 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lastRenderedPageBreak/>
        <w:t>поучаствовать и снабжая малышей необходимым инвентарем. Начальная орудийная деятельность обеспечивает развитие ручной умелости, мелкой моторики, способствует совершенствова</w:t>
      </w:r>
      <w:r w:rsidRPr="003209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 зрительно-двигательной координации, столь </w:t>
      </w:r>
      <w:proofErr w:type="gramStart"/>
      <w:r w:rsidRPr="0032093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320930">
        <w:rPr>
          <w:rFonts w:ascii="Times New Roman" w:eastAsia="Times New Roman" w:hAnsi="Times New Roman" w:cs="Times New Roman"/>
          <w:sz w:val="24"/>
          <w:szCs w:val="24"/>
        </w:rPr>
        <w:t xml:space="preserve"> в этом возрасте. Каждое орудие требует выполнения определенных движений и в этом смысле создает поле требований к ребенку. Учась действовать в нем, малыш подготавливается к произвольному контролированию своих движений и действий, которое пока ему недоступно. Овладевая навыками самообслуживания, застегивая пуговицы, развязывая шнурки, ребенок учится выполнять точные, контролируемые движения, которые должны привести к совершенно определенному результату. Кроме того, дети чувствуют все большую уверенность в своих силах, поскольку получают опыт воздействия на окружающий мир посредством различных орудий.</w:t>
      </w:r>
    </w:p>
    <w:p w:rsidR="00B73C46" w:rsidRPr="00320930" w:rsidRDefault="00B73C46" w:rsidP="00B73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В игре ребенок также воспроизводит именно игровое действие, используя для этого разнообразные предметы-заместители.</w:t>
      </w:r>
    </w:p>
    <w:p w:rsidR="00B73C46" w:rsidRDefault="00B73C46" w:rsidP="00B73C46">
      <w:pPr>
        <w:spacing w:after="0" w:line="240" w:lineRule="auto"/>
        <w:ind w:firstLine="567"/>
        <w:jc w:val="both"/>
      </w:pPr>
      <w:r w:rsidRPr="00320930">
        <w:rPr>
          <w:rFonts w:ascii="Times New Roman" w:eastAsia="Times New Roman" w:hAnsi="Times New Roman" w:cs="Times New Roman"/>
          <w:sz w:val="24"/>
          <w:szCs w:val="24"/>
        </w:rPr>
        <w:t>Собственные манипуляции с предметами и подражание действиям взрослых приводят к тому, что у детей возникают мысленные представления как о предмете, так и о действиях с ним. Благодаря таким мысленным представлениям появляется способность переносить действия с одного предмета на другой, что стимулирует участие малыша в игре и приводит к появлению функции замещения одного предмета другим. Для развития ребенка лучше предлагать не реалистичные копии настоящих орудий труда, а неоформленный материал (в том числе природный), который воображение малыша может превратить в необходимый ему в данный момент пред</w:t>
      </w:r>
      <w:r>
        <w:rPr>
          <w:rFonts w:ascii="Times New Roman" w:eastAsia="Times New Roman" w:hAnsi="Times New Roman" w:cs="Times New Roman"/>
          <w:sz w:val="24"/>
          <w:szCs w:val="24"/>
        </w:rPr>
        <w:t>мет.</w:t>
      </w:r>
    </w:p>
    <w:p w:rsidR="00000000" w:rsidRDefault="00C55BCE" w:rsidP="00B73C46">
      <w:pPr>
        <w:spacing w:after="0" w:line="240" w:lineRule="auto"/>
        <w:ind w:firstLine="567"/>
        <w:jc w:val="both"/>
      </w:pPr>
    </w:p>
    <w:sectPr w:rsidR="00000000" w:rsidSect="00B73C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C46"/>
    <w:rsid w:val="00B7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1942</Words>
  <Characters>11075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2019-10-14T07:56:00Z</dcterms:created>
  <dcterms:modified xsi:type="dcterms:W3CDTF">2019-10-14T07:59:00Z</dcterms:modified>
</cp:coreProperties>
</file>