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3393" w:rsidRDefault="00A13393" w:rsidP="00A1339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13393">
        <w:rPr>
          <w:rFonts w:ascii="Times New Roman" w:hAnsi="Times New Roman" w:cs="Times New Roman"/>
          <w:b/>
          <w:sz w:val="24"/>
          <w:szCs w:val="24"/>
        </w:rPr>
        <w:t>озрастные особенности детей 4 – 5 лет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13393">
        <w:rPr>
          <w:rFonts w:ascii="Times New Roman" w:eastAsia="Times New Roman" w:hAnsi="Times New Roman" w:cs="Times New Roman"/>
          <w:sz w:val="24"/>
          <w:szCs w:val="24"/>
        </w:rPr>
        <w:t>етырехлетний ребенок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часто задает вопрос «Почему?»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Ему становятся интересны внутренние связи явлений, и прежде всего, причинно-следственные отношения. Разумеется, его пониманию пока доступны лишь наиболее наглядные и несложные примеры таких зависимостей. Отвечая на вопрос ребенка, не пускайтесь в пространные и чрезмерно научные объяснения, постарайтесь сформулировать мысль как можно лаконичнее. Для четырехлетнего ребенка иногда достаточно просто рассказать о связи одного явления с другим. Объяснение всегда должно быть правильным с научной точки зрения и содержать достоверную информацию.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Дети пробуют строить и первые собственные умозаключения. Внимательно выслушивайте все рассуждения ребенка и не торопитесь вносить в них свои коррективы. В этом возрасте важна не правильность вывода, а поддержка самого стремления ребенка рассуждать и думать. Проявляйте серьезное уважение к его интеллектуальному труду. Шутки и насмешливый критический тон при обсуждении мыслей ребенка недопустимы.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Наряду с интересом к реальным причинным связям явлений ребенок именно </w:t>
      </w:r>
      <w:proofErr w:type="gramStart"/>
      <w:r w:rsidRPr="00A13393">
        <w:rPr>
          <w:rFonts w:ascii="Times New Roman" w:eastAsia="Times New Roman" w:hAnsi="Times New Roman" w:cs="Times New Roman"/>
          <w:sz w:val="24"/>
          <w:szCs w:val="24"/>
        </w:rPr>
        <w:t>около четырех лет обретает</w:t>
      </w:r>
      <w:proofErr w:type="gramEnd"/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воспринимать и воображать себе на основе словесного описания различные «миры» и события. Именно в этом возрасте читайте и рассказывайте детям волшебные сказки.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Не спешите показывать иллюстрации, пусть каждый представит себе героя по-своему. Пусть работает воображение детей.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Сюжеты игр детей отражают их собственный опыт, а также черпаются из литературы, фильмов и программ (мультфильмов, спектаклей), поэтому они постоянно меняются.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Педагоги должны быть морально готовы, что сюжеты игр детей окажутся новыми или неожиданными, а иногда и непонятными.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Отметим, что игра, воспроизводящая бытовую ситуацию (поход в магазин, посещение доктора, приготовление обеда для семьи), передает опыт ребенка и задействует его память и репродуктивное, воспроизводящее воображение, в то время как игра в волшебный сюжет требует активной работы продуктивного, созидающего воображения. В этом смысле они не заменяют друг друга.  В сказках даны эталонные представления о добре и зле. Такие представления становятся основой формирования у ребенка способности давать оценку собственным поступкам. Читайте детям сказки, в которых отчетливо выделены хорошие и плохие герои, их поступки.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Дети обожают переодеваться и наряжаться. Обеспечивайте их разнообразными длинными юбками, шалями, шляпками, перчатками, веерами, бусами и браслетами, а также плащами, накидками, игрушечным оружием и другими предметами для игр в волшебный мир. Некоторые дети с удовольствием представляют себя эстрадными артистами, изображают пение с микрофоном и танцуют. Оставляйте время для таких занятий и давайте детям возможность слушать высокохудожественную музыку в аудиозаписи. Музыкальные занятия, как правило, не удовлетворяют этой потребности. Кроме того, они проходят не ежедневно.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В своих ролевых играх дети любят строить для себя дом. Обеспечивайте в группе возможность, используя мебель и ткани, создавать дома, укрытия, «пещерки» для игр детей.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Мышление ребенка после четырех лет постепенно становится речевым. Если для малыша мыслительный процесс постоянно тяготел к тому, чтобы вылиться в практическую предметную деятельность, теперь он протекает уже преимущественно в уме. Ведущим в этом процессе оказывается воображение.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Совершенствуется способность классифицировать. Основанием для классификации теперь может стать не только воспринимаемый признак предмета, но и такие сложные качества, как «может летать», «может плавать», «работает от электричества» и т. п.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Сформирована операция </w:t>
      </w:r>
      <w:proofErr w:type="spellStart"/>
      <w:r w:rsidRPr="00A13393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1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 построения возрастающего или убывающего упорядоченного ряда (например, по размеру).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Ребенок активно осваивает операцию счета в пределах первого десятка.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Большинство детей начинают проявлять интерес к абстрактным символам. Начинает развиваться знаково-символическая функция.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Дети могут находить простейшие закономерности в построении упорядоченного ряда (например, чередование бусин по размеру или цвету, по форме) и продолжать ряды в соответствии с ними.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Развиваются и совершенствуются представления о пространстве и времени. Это открывает новые возможности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 как в познавательной деятельности, так и для самостоятельной организации детьми совместной деятельности со сверстниками, в первую очередь игры.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Заметно увеличивается значение речи как способа передачи детям взрослыми разнообразной информации. Рассказ становится эффективным способом расширения кругозора детей наряду с наблюдением и экспериментированием.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Уделяйте достаточно времени познавательным беседам с детьми. Начинайте читать им не только художественную, но и познавательную литературу. </w:t>
      </w:r>
      <w:proofErr w:type="gramStart"/>
      <w:r w:rsidRPr="00A13393">
        <w:rPr>
          <w:rFonts w:ascii="Times New Roman" w:eastAsia="Times New Roman" w:hAnsi="Times New Roman" w:cs="Times New Roman"/>
          <w:sz w:val="24"/>
          <w:szCs w:val="24"/>
        </w:rPr>
        <w:t>Благодаря таким рассказам, просмотру познавательных телепередач, видеофильмов ребенок отрывается от мира «здесь и теперь» и активно интересуется животными, которых он видел только по телевизору или на картинке, слушает рассказ воспитателя об океане и о пустыне, о Москве — столице России, о других странах и людях, которые в них живут, и т. п. Дети также с удовольствием слушают истории из жизни воспитателей</w:t>
      </w:r>
      <w:proofErr w:type="gramEnd"/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 или других людей.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Эмоциональные реакции детей становятся более стабильными, уравновешенными. Если у ребенка нет актуальных причин для переживаний, он — жизнерадостный человек, который преимущественно пребывает в хорошем располо</w:t>
      </w:r>
      <w:r w:rsidRPr="00A133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жении духа. Дети не так быстро и резко утомляются, психически они становятся более выносливы (что </w:t>
      </w:r>
      <w:proofErr w:type="gramStart"/>
      <w:r w:rsidRPr="00A13393">
        <w:rPr>
          <w:rFonts w:ascii="Times New Roman" w:eastAsia="Times New Roman" w:hAnsi="Times New Roman" w:cs="Times New Roman"/>
          <w:sz w:val="24"/>
          <w:szCs w:val="24"/>
        </w:rPr>
        <w:t>связано</w:t>
      </w:r>
      <w:proofErr w:type="gramEnd"/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с возрастающей физической выносливостью). Их настроение меньше зависит от состояния организма и значительно более стабильно.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В данном возрасте у ребенка появляется принципиально новая способность: сопереживать вымышленным персонажам, например героям сказок. Эта способность требует умения представить во внутреннем плане, в себе те душевные состояния, чувства, которые испытывают герои, попа</w:t>
      </w:r>
      <w:r w:rsidRPr="00A13393">
        <w:rPr>
          <w:rFonts w:ascii="Times New Roman" w:eastAsia="Times New Roman" w:hAnsi="Times New Roman" w:cs="Times New Roman"/>
          <w:sz w:val="24"/>
          <w:szCs w:val="24"/>
        </w:rPr>
        <w:softHyphen/>
        <w:t>дая в ту или иную ситуацию. Детям становится доступна внутренняя жизнь другого человека. Следовательно, художественные образы развивают у ребенка способность в принципе воспринимать и сопереживать чувствам другого человека. К этому возрасту применима фраза А.С.Пушкина: «Над вымыслом слезами обольюсь...» На этой основе формируется и сопереживание разным живым существам, готовность помогать им, защищать, беречь.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Эмоциональное состояние отрывается от состояния тела ребенка. Теперь главными источниками эмоций становятся жизненные ситуации, система взаимоотношений, в которую попадает человек. Это любовь и вражда, страх и помощь, справедливость и несправедливость.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Такая возникающая чувствительность к состоянию </w:t>
      </w:r>
      <w:proofErr w:type="gramStart"/>
      <w:r w:rsidRPr="00A13393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 отражается и в играх детей. Они теперь воспроизводят не игровые действия, а игровые ситуации, в которых всегда есть какие-то переживания.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Речь детей обретает интонационное выразительное богатство, в ней появляются различные оттенки. Всевозможные позы, жесты, мимика передают разнообразные эмоции персонажа, которого изображает ребенок. Возникает ролевой диалог. 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Этот возраст подготавливает возникающую в пять лет способность осознавать и контролировать собственные эмоциональные состояния и реакции.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К четырем годам речь ребенка уже в основном сформирована как средство общения и становится средством выражения его мыслей и рассуждений.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lastRenderedPageBreak/>
        <w:t>Как мы уже отмечали, сверстник становится интересен как партнер по играм. Ребенок страдает, если никто не хочет с ним играть. Формирование социального статуса каждого ребенка во многом определяется тем, какие оценки ему дают воспитатели. Необходимо подчеркивать что-то хорошее в каждом из детей. Следите за тем, чтобы не было детей, которые получают от вас больше порицаний и негативных оценок, чем другие. Негативные оценки можно давать только поступкам ребенка и только с глазу на глаз, а не на виду у всей группы.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Дети играют небольшими группами от двух до пяти человек. Иногда эти группы становятся постоянными по составу. Таким образом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 появляются первые друзья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 те дети, с которыми у ребенка лучше всего налаживается взаимопонимание.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393">
        <w:rPr>
          <w:rFonts w:ascii="Times New Roman" w:eastAsia="Times New Roman" w:hAnsi="Times New Roman" w:cs="Times New Roman"/>
          <w:sz w:val="24"/>
          <w:szCs w:val="24"/>
        </w:rPr>
        <w:t>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 («Значит, я буду дочка?</w:t>
      </w:r>
      <w:proofErr w:type="gramEnd"/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 А что я буду делать?», «А ты не </w:t>
      </w:r>
      <w:proofErr w:type="gramStart"/>
      <w:r w:rsidRPr="00A13393">
        <w:rPr>
          <w:rFonts w:ascii="Times New Roman" w:eastAsia="Times New Roman" w:hAnsi="Times New Roman" w:cs="Times New Roman"/>
          <w:sz w:val="24"/>
          <w:szCs w:val="24"/>
        </w:rPr>
        <w:t>хочешь</w:t>
      </w:r>
      <w:proofErr w:type="gramEnd"/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 есть суп. </w:t>
      </w:r>
      <w:proofErr w:type="gramStart"/>
      <w:r w:rsidRPr="00A13393">
        <w:rPr>
          <w:rFonts w:ascii="Times New Roman" w:eastAsia="Times New Roman" w:hAnsi="Times New Roman" w:cs="Times New Roman"/>
          <w:sz w:val="24"/>
          <w:szCs w:val="24"/>
        </w:rPr>
        <w:t>А я тебя буду ругать!»).</w:t>
      </w:r>
      <w:proofErr w:type="gramEnd"/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Недопустимо диктовать детям, как и во что они должны играть, навязывать им сюжеты игры. Развивающий потенциал игры определяется тем, что это самостоятельная, организуемая самими детьми деятельность.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Дети обожают путешествия и приключения. Совершайте прогулки за пределы детского сада. В теплое время года устраивайте маленькие походы и пикники. Расширяйте опыт ребенка за счет посильных экскурсий. Водите детей смотреть здания необычной архитектуры, памятники, красивые уголки природы. Выходите, если есть </w:t>
      </w:r>
      <w:proofErr w:type="gramStart"/>
      <w:r w:rsidRPr="00A13393">
        <w:rPr>
          <w:rFonts w:ascii="Times New Roman" w:eastAsia="Times New Roman" w:hAnsi="Times New Roman" w:cs="Times New Roman"/>
          <w:sz w:val="24"/>
          <w:szCs w:val="24"/>
        </w:rPr>
        <w:t>возможность, к реке</w:t>
      </w:r>
      <w:proofErr w:type="gramEnd"/>
      <w:r w:rsidRPr="00A13393">
        <w:rPr>
          <w:rFonts w:ascii="Times New Roman" w:eastAsia="Times New Roman" w:hAnsi="Times New Roman" w:cs="Times New Roman"/>
          <w:sz w:val="24"/>
          <w:szCs w:val="24"/>
        </w:rPr>
        <w:t xml:space="preserve"> или пруду, наблюдайте жизнь их обитателей.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Расширяйте представления детей о труде взрослых, проводя экскурсии и организуя общение с представителями разных профессий.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Создавая условия для радостного проживания детства, продумывайте иногда возможности развлечений для детей: приезд кукольного театра, прогулку в парк на аттракционы, посещение зоопарка или цирка и т. п.</w:t>
      </w:r>
    </w:p>
    <w:p w:rsidR="00A13393" w:rsidRPr="00A13393" w:rsidRDefault="00A13393" w:rsidP="00A1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93">
        <w:rPr>
          <w:rFonts w:ascii="Times New Roman" w:eastAsia="Times New Roman" w:hAnsi="Times New Roman" w:cs="Times New Roman"/>
          <w:sz w:val="24"/>
          <w:szCs w:val="24"/>
        </w:rPr>
        <w:t>Недостатки воспитания к этому возрасту оформляются в устойчивые неприятные черты характера ребенка. Важно воспринимать эти черты именно как следствие неправильного воспитания. Мягко и неагрессивно корректируйте негативные проявления. Учитывайте индивидуальные особенности темперамента, наследственность и принимайте каждого ребенка независимо от его проявлений. Оценивайте поступок, а не личность в целом.</w:t>
      </w:r>
    </w:p>
    <w:p w:rsidR="00A13393" w:rsidRDefault="00A13393"/>
    <w:sectPr w:rsidR="00A1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393"/>
    <w:rsid w:val="00A13393"/>
    <w:rsid w:val="00BD2184"/>
    <w:rsid w:val="00D0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1433</Words>
  <Characters>8172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2019-10-14T08:04:00Z</dcterms:created>
  <dcterms:modified xsi:type="dcterms:W3CDTF">2019-10-14T08:06:00Z</dcterms:modified>
</cp:coreProperties>
</file>